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2C" w:rsidRPr="00F0644C" w:rsidRDefault="007859F8">
      <w:pPr>
        <w:rPr>
          <w:rFonts w:ascii="Times New Roman" w:hAnsi="Times New Roman"/>
          <w:b/>
          <w:iCs/>
          <w:sz w:val="28"/>
          <w:szCs w:val="28"/>
        </w:rPr>
      </w:pPr>
      <w:r w:rsidRPr="00F0644C">
        <w:rPr>
          <w:rFonts w:ascii="Times New Roman" w:hAnsi="Times New Roman"/>
          <w:b/>
          <w:iCs/>
          <w:sz w:val="28"/>
          <w:szCs w:val="28"/>
        </w:rPr>
        <w:t>По дисциплине «</w:t>
      </w:r>
      <w:r w:rsidR="009D2FCC" w:rsidRPr="00F0644C">
        <w:rPr>
          <w:rFonts w:ascii="Times New Roman" w:hAnsi="Times New Roman"/>
          <w:b/>
          <w:iCs/>
          <w:sz w:val="28"/>
          <w:szCs w:val="28"/>
        </w:rPr>
        <w:t>Прогнозирование и планирование социально-экономического развития</w:t>
      </w:r>
      <w:r w:rsidRPr="00F0644C">
        <w:rPr>
          <w:rFonts w:ascii="Times New Roman" w:hAnsi="Times New Roman"/>
          <w:b/>
          <w:iCs/>
          <w:sz w:val="28"/>
          <w:szCs w:val="28"/>
        </w:rPr>
        <w:t>» учебным планом предусмотрено:</w:t>
      </w:r>
    </w:p>
    <w:p w:rsidR="007859F8" w:rsidRPr="009D2FCC" w:rsidRDefault="007859F8" w:rsidP="007859F8">
      <w:pPr>
        <w:ind w:left="2835" w:hanging="2835"/>
        <w:rPr>
          <w:rFonts w:ascii="Times New Roman" w:hAnsi="Times New Roman"/>
          <w:iCs/>
          <w:sz w:val="28"/>
          <w:szCs w:val="28"/>
        </w:rPr>
      </w:pPr>
      <w:r w:rsidRPr="009D2FCC">
        <w:rPr>
          <w:rFonts w:ascii="Times New Roman" w:hAnsi="Times New Roman"/>
          <w:iCs/>
          <w:sz w:val="28"/>
          <w:szCs w:val="28"/>
        </w:rPr>
        <w:t xml:space="preserve">Написание </w:t>
      </w:r>
      <w:r w:rsidR="009D2FCC" w:rsidRPr="00F0644C">
        <w:rPr>
          <w:rFonts w:ascii="Times New Roman" w:hAnsi="Times New Roman"/>
          <w:b/>
          <w:iCs/>
          <w:sz w:val="28"/>
          <w:szCs w:val="28"/>
        </w:rPr>
        <w:t>контрольн</w:t>
      </w:r>
      <w:r w:rsidRPr="00F0644C">
        <w:rPr>
          <w:rFonts w:ascii="Times New Roman" w:hAnsi="Times New Roman"/>
          <w:b/>
          <w:iCs/>
          <w:sz w:val="28"/>
          <w:szCs w:val="28"/>
        </w:rPr>
        <w:t>ой работы –</w:t>
      </w:r>
      <w:r w:rsidRPr="009D2FCC">
        <w:rPr>
          <w:rFonts w:ascii="Times New Roman" w:hAnsi="Times New Roman"/>
          <w:iCs/>
          <w:sz w:val="28"/>
          <w:szCs w:val="28"/>
        </w:rPr>
        <w:t xml:space="preserve"> в соответствии с методуказаниями</w:t>
      </w:r>
      <w:r w:rsidR="003D4EBD" w:rsidRPr="009D2FCC">
        <w:rPr>
          <w:rFonts w:ascii="Times New Roman" w:hAnsi="Times New Roman"/>
          <w:iCs/>
          <w:sz w:val="28"/>
          <w:szCs w:val="28"/>
        </w:rPr>
        <w:t xml:space="preserve"> (пароль – у старосты)</w:t>
      </w:r>
      <w:r w:rsidR="009D2FCC" w:rsidRPr="009D2FCC">
        <w:rPr>
          <w:rFonts w:ascii="Times New Roman" w:hAnsi="Times New Roman"/>
          <w:iCs/>
          <w:sz w:val="28"/>
          <w:szCs w:val="28"/>
        </w:rPr>
        <w:t>, при ее написании</w:t>
      </w:r>
      <w:r w:rsidRPr="009D2FCC">
        <w:rPr>
          <w:rFonts w:ascii="Times New Roman" w:hAnsi="Times New Roman"/>
          <w:iCs/>
          <w:sz w:val="28"/>
          <w:szCs w:val="28"/>
        </w:rPr>
        <w:t xml:space="preserve"> можно использовать информацию </w:t>
      </w:r>
      <w:r w:rsidR="009D2FCC" w:rsidRPr="009D2FCC">
        <w:rPr>
          <w:rFonts w:ascii="Times New Roman" w:hAnsi="Times New Roman"/>
          <w:iCs/>
          <w:sz w:val="28"/>
          <w:szCs w:val="28"/>
        </w:rPr>
        <w:t xml:space="preserve">Минтруда РФ и </w:t>
      </w:r>
      <w:r w:rsidRPr="009D2FCC">
        <w:rPr>
          <w:rFonts w:ascii="Times New Roman" w:hAnsi="Times New Roman"/>
          <w:iCs/>
          <w:sz w:val="28"/>
          <w:szCs w:val="28"/>
        </w:rPr>
        <w:t>региональных Министерств труда.</w:t>
      </w:r>
      <w:r w:rsidR="00434DED" w:rsidRPr="009D2FCC">
        <w:rPr>
          <w:rFonts w:ascii="Times New Roman" w:hAnsi="Times New Roman"/>
          <w:iCs/>
          <w:sz w:val="28"/>
          <w:szCs w:val="28"/>
        </w:rPr>
        <w:t xml:space="preserve"> </w:t>
      </w:r>
    </w:p>
    <w:p w:rsidR="00434DED" w:rsidRPr="009D2FCC" w:rsidRDefault="00434DED" w:rsidP="00434DED">
      <w:pPr>
        <w:ind w:left="2835"/>
        <w:rPr>
          <w:rFonts w:ascii="Times New Roman" w:hAnsi="Times New Roman"/>
          <w:iCs/>
          <w:sz w:val="28"/>
          <w:szCs w:val="28"/>
        </w:rPr>
      </w:pPr>
      <w:r w:rsidRPr="009D2FCC">
        <w:rPr>
          <w:rFonts w:ascii="Times New Roman" w:hAnsi="Times New Roman"/>
          <w:iCs/>
          <w:sz w:val="28"/>
          <w:szCs w:val="28"/>
        </w:rPr>
        <w:t xml:space="preserve">Готовая работа высылается на </w:t>
      </w:r>
      <w:proofErr w:type="spellStart"/>
      <w:r w:rsidR="003D4EBD" w:rsidRPr="009D2FCC">
        <w:rPr>
          <w:rFonts w:ascii="Times New Roman" w:hAnsi="Times New Roman"/>
          <w:iCs/>
          <w:sz w:val="28"/>
          <w:szCs w:val="28"/>
        </w:rPr>
        <w:t>эл</w:t>
      </w:r>
      <w:proofErr w:type="gramStart"/>
      <w:r w:rsidR="003D4EBD" w:rsidRPr="009D2FCC">
        <w:rPr>
          <w:rFonts w:ascii="Times New Roman" w:hAnsi="Times New Roman"/>
          <w:iCs/>
          <w:sz w:val="28"/>
          <w:szCs w:val="28"/>
        </w:rPr>
        <w:t>.</w:t>
      </w:r>
      <w:r w:rsidRPr="009D2FCC">
        <w:rPr>
          <w:rFonts w:ascii="Times New Roman" w:hAnsi="Times New Roman"/>
          <w:iCs/>
          <w:sz w:val="28"/>
          <w:szCs w:val="28"/>
        </w:rPr>
        <w:t>п</w:t>
      </w:r>
      <w:proofErr w:type="gramEnd"/>
      <w:r w:rsidRPr="009D2FCC">
        <w:rPr>
          <w:rFonts w:ascii="Times New Roman" w:hAnsi="Times New Roman"/>
          <w:iCs/>
          <w:sz w:val="28"/>
          <w:szCs w:val="28"/>
        </w:rPr>
        <w:t>очту</w:t>
      </w:r>
      <w:proofErr w:type="spellEnd"/>
      <w:r w:rsidR="003D4EBD" w:rsidRPr="009D2FCC">
        <w:rPr>
          <w:rFonts w:ascii="Times New Roman" w:hAnsi="Times New Roman"/>
          <w:iCs/>
          <w:sz w:val="28"/>
          <w:szCs w:val="28"/>
        </w:rPr>
        <w:t xml:space="preserve"> Татьяны Николаевны Костюченко  </w:t>
      </w:r>
      <w:hyperlink r:id="rId6" w:history="1">
        <w:r w:rsidR="009D2FCC" w:rsidRPr="009E6854">
          <w:rPr>
            <w:rStyle w:val="a3"/>
            <w:rFonts w:ascii="Times New Roman" w:hAnsi="Times New Roman"/>
            <w:iCs/>
            <w:sz w:val="28"/>
            <w:szCs w:val="28"/>
          </w:rPr>
          <w:t>- kostuchenkotn@mail.ru</w:t>
        </w:r>
      </w:hyperlink>
      <w:r w:rsidR="003D4EBD" w:rsidRPr="009D2FCC">
        <w:rPr>
          <w:rFonts w:ascii="Times New Roman" w:hAnsi="Times New Roman"/>
          <w:iCs/>
          <w:sz w:val="28"/>
          <w:szCs w:val="28"/>
        </w:rPr>
        <w:t>. Она проверяется только в том случае, если выполнена и оформлена точно в соответствии с методуказаниями.</w:t>
      </w:r>
    </w:p>
    <w:p w:rsidR="007859F8" w:rsidRPr="009D2FCC" w:rsidRDefault="007859F8" w:rsidP="007859F8">
      <w:pPr>
        <w:ind w:left="2835" w:hanging="2835"/>
        <w:rPr>
          <w:rFonts w:ascii="Times New Roman" w:hAnsi="Times New Roman"/>
          <w:iCs/>
          <w:sz w:val="28"/>
          <w:szCs w:val="28"/>
        </w:rPr>
      </w:pPr>
      <w:r w:rsidRPr="00F0644C">
        <w:rPr>
          <w:rFonts w:ascii="Times New Roman" w:hAnsi="Times New Roman"/>
          <w:b/>
          <w:iCs/>
          <w:sz w:val="28"/>
          <w:szCs w:val="28"/>
        </w:rPr>
        <w:t>Сдача экзамен</w:t>
      </w:r>
      <w:r w:rsidRPr="009D2FCC">
        <w:rPr>
          <w:rFonts w:ascii="Times New Roman" w:hAnsi="Times New Roman"/>
          <w:iCs/>
          <w:sz w:val="28"/>
          <w:szCs w:val="28"/>
        </w:rPr>
        <w:t xml:space="preserve">а – теория изучается в соответствии с размещенным в папке учебным пособием </w:t>
      </w:r>
      <w:r w:rsidR="003D4EBD" w:rsidRPr="009D2FCC">
        <w:rPr>
          <w:rFonts w:ascii="Times New Roman" w:hAnsi="Times New Roman"/>
          <w:iCs/>
          <w:sz w:val="28"/>
          <w:szCs w:val="28"/>
        </w:rPr>
        <w:t xml:space="preserve">(пароль – у старосты) </w:t>
      </w:r>
      <w:r w:rsidRPr="009D2FCC">
        <w:rPr>
          <w:rFonts w:ascii="Times New Roman" w:hAnsi="Times New Roman"/>
          <w:iCs/>
          <w:sz w:val="28"/>
          <w:szCs w:val="28"/>
        </w:rPr>
        <w:t xml:space="preserve">и иными рекомендованными  рабочей программой дисциплины учебными пособиями, </w:t>
      </w:r>
    </w:p>
    <w:p w:rsidR="00434DED" w:rsidRPr="009D2FCC" w:rsidRDefault="00434DED" w:rsidP="007859F8">
      <w:pPr>
        <w:ind w:left="2835" w:hanging="2835"/>
        <w:rPr>
          <w:rFonts w:ascii="Times New Roman" w:hAnsi="Times New Roman"/>
          <w:iCs/>
          <w:sz w:val="28"/>
          <w:szCs w:val="28"/>
        </w:rPr>
      </w:pPr>
      <w:r w:rsidRPr="009D2FCC">
        <w:rPr>
          <w:rFonts w:ascii="Times New Roman" w:hAnsi="Times New Roman"/>
          <w:iCs/>
          <w:sz w:val="28"/>
          <w:szCs w:val="28"/>
        </w:rPr>
        <w:t xml:space="preserve">                               - практическая часть изучается в процессе выполнения заданий размещенной в папке рабочей тетради</w:t>
      </w:r>
      <w:r w:rsidR="003D4EBD" w:rsidRPr="009D2FCC">
        <w:rPr>
          <w:rFonts w:ascii="Times New Roman" w:hAnsi="Times New Roman"/>
          <w:iCs/>
          <w:sz w:val="28"/>
          <w:szCs w:val="28"/>
        </w:rPr>
        <w:t xml:space="preserve"> (пароль – у старосты)</w:t>
      </w:r>
      <w:r w:rsidRPr="009D2FCC">
        <w:rPr>
          <w:rFonts w:ascii="Times New Roman" w:hAnsi="Times New Roman"/>
          <w:iCs/>
          <w:sz w:val="28"/>
          <w:szCs w:val="28"/>
        </w:rPr>
        <w:t>.</w:t>
      </w:r>
    </w:p>
    <w:tbl>
      <w:tblPr>
        <w:tblW w:w="9376" w:type="dxa"/>
        <w:tblInd w:w="88" w:type="dxa"/>
        <w:tblLook w:val="0000" w:firstRow="0" w:lastRow="0" w:firstColumn="0" w:lastColumn="0" w:noHBand="0" w:noVBand="0"/>
      </w:tblPr>
      <w:tblGrid>
        <w:gridCol w:w="9376"/>
      </w:tblGrid>
      <w:tr w:rsidR="009D2FCC" w:rsidRPr="009D2FCC" w:rsidTr="000E279F">
        <w:trPr>
          <w:trHeight w:val="495"/>
        </w:trPr>
        <w:tc>
          <w:tcPr>
            <w:tcW w:w="9376" w:type="dxa"/>
            <w:noWrap/>
            <w:vAlign w:val="bottom"/>
          </w:tcPr>
          <w:p w:rsidR="009D2FCC" w:rsidRPr="00F0644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</w:rPr>
            </w:pPr>
            <w:r w:rsidRPr="00F0644C">
              <w:rPr>
                <w:rFonts w:ascii="Times New Roman" w:eastAsiaTheme="minorHAnsi" w:hAnsi="Times New Roman" w:cstheme="minorBidi"/>
                <w:b/>
                <w:iCs/>
                <w:sz w:val="28"/>
                <w:szCs w:val="28"/>
              </w:rPr>
              <w:t>Вопросы к экзамену</w:t>
            </w:r>
          </w:p>
        </w:tc>
      </w:tr>
      <w:tr w:rsidR="009D2FCC" w:rsidRPr="009D2FCC" w:rsidTr="000E279F">
        <w:trPr>
          <w:trHeight w:val="840"/>
        </w:trPr>
        <w:tc>
          <w:tcPr>
            <w:tcW w:w="9376" w:type="dxa"/>
            <w:noWrap/>
            <w:vAlign w:val="bottom"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по дисциплине «Прогнозирование и планирование социально-экономического развития»</w:t>
            </w:r>
          </w:p>
        </w:tc>
      </w:tr>
    </w:tbl>
    <w:p w:rsidR="009D2FCC" w:rsidRPr="009D2FCC" w:rsidRDefault="009D2FCC" w:rsidP="009D2FC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8951" w:type="dxa"/>
        <w:tblInd w:w="88" w:type="dxa"/>
        <w:tblLook w:val="0000" w:firstRow="0" w:lastRow="0" w:firstColumn="0" w:lastColumn="0" w:noHBand="0" w:noVBand="0"/>
      </w:tblPr>
      <w:tblGrid>
        <w:gridCol w:w="700"/>
        <w:gridCol w:w="8251"/>
      </w:tblGrid>
      <w:tr w:rsidR="009D2FCC" w:rsidRPr="009D2FCC" w:rsidTr="000E279F">
        <w:trPr>
          <w:trHeight w:val="50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Объективная необходимость прогнозирования и планирования СЭР в условиях рыночной экономики.</w:t>
            </w:r>
          </w:p>
        </w:tc>
      </w:tr>
      <w:tr w:rsidR="009D2FCC" w:rsidRPr="009D2FCC" w:rsidTr="000E279F">
        <w:trPr>
          <w:trHeight w:val="355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Четыре основных функции </w:t>
            </w:r>
            <w:proofErr w:type="gramStart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государства</w:t>
            </w:r>
            <w:proofErr w:type="gramEnd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 по мнению представителей монетаристской школы.</w:t>
            </w:r>
          </w:p>
        </w:tc>
      </w:tr>
      <w:tr w:rsidR="009D2FCC" w:rsidRPr="009D2FCC" w:rsidTr="000E279F">
        <w:trPr>
          <w:trHeight w:val="32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Задачи государственной </w:t>
            </w:r>
            <w:proofErr w:type="gramStart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власти</w:t>
            </w:r>
            <w:proofErr w:type="gramEnd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 по мнению представителей кейнсианской школы.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Три формы предвидения: понятия, отличия, взаимосвязь.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5.</w:t>
            </w:r>
          </w:p>
        </w:tc>
        <w:tc>
          <w:tcPr>
            <w:tcW w:w="8251" w:type="dxa"/>
            <w:vAlign w:val="bottom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Сущность прогнозирования СЭР: понятие, цель, функции, типы прогнозов.</w:t>
            </w:r>
          </w:p>
        </w:tc>
      </w:tr>
      <w:tr w:rsidR="009D2FCC" w:rsidRPr="009D2FCC" w:rsidTr="000E279F">
        <w:trPr>
          <w:trHeight w:val="50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6.</w:t>
            </w:r>
          </w:p>
        </w:tc>
        <w:tc>
          <w:tcPr>
            <w:tcW w:w="8251" w:type="dxa"/>
            <w:vAlign w:val="bottom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Сущность государственного планирования СЭР: понятие, объекты, формы. Основные виды плановых документов.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7.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Понятие стратегического планирования и его основные задачи.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8.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Участники стратегического планирования.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9.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Документы стратегического планирования.</w:t>
            </w:r>
          </w:p>
        </w:tc>
      </w:tr>
      <w:tr w:rsidR="009D2FCC" w:rsidRPr="009D2FCC" w:rsidTr="000E279F">
        <w:trPr>
          <w:trHeight w:val="286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10.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Этапы разработки среднесрочного прогноза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11.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Содержание прогноза СЭР РФ на среднесрочную перспективу.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Преимущества программно-целевого планирования и порядок определения приоритетных проблем, подлежащих программной  разработке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13.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Принципы разработки государственных программ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14.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Содержание государственных программ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Требования к свойствам целей государственных программ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 xml:space="preserve">Требования к целевым показателям и индикаторам госпрограмм 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15.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Порядок разработки государственных программ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16.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 xml:space="preserve"> Финансирование государственных программ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17.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Принципы прогнозирования и планирования.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18.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Требования к системе показателей прогнозов и планов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19.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применения метода экстраполяции в прогнозировании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20.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применения экспертной оценки в прогнозировании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21.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применения балансового метода в планировании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22.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применения нормативного метода и моделирования.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23.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Основные характеристики населения, влияющие на параметры СЭР.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24.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Этапы разработки демографических прогнозов.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25.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Основные показатели демографических прогнозов.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26.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Виды потребления природных ресурсов и их влияние на процессы прогнозирования взаим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действия общества и природы.</w:t>
            </w:r>
          </w:p>
        </w:tc>
      </w:tr>
      <w:tr w:rsidR="009D2FCC" w:rsidRPr="009D2FCC" w:rsidTr="000E279F">
        <w:trPr>
          <w:trHeight w:val="189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27.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Особенности разработки прогнозов использования земельных ресурсов. </w:t>
            </w:r>
          </w:p>
        </w:tc>
      </w:tr>
      <w:tr w:rsidR="009D2FCC" w:rsidRPr="009D2FCC" w:rsidTr="000E279F">
        <w:trPr>
          <w:trHeight w:val="245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28.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разработки прогнозов использования водных ресурсов.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29.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разработки прогнозов использования  ресурсов недр.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30.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разработки прогнозов использования лесных ресурсов.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31.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Особенности прогнозирования национальной безопасности.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32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widowControl w:val="0"/>
              <w:shd w:val="clear" w:color="auto" w:fill="FFFFFF"/>
              <w:tabs>
                <w:tab w:val="left" w:pos="943"/>
                <w:tab w:val="right" w:pos="141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D2FCC">
              <w:rPr>
                <w:rFonts w:ascii="Times New Roman" w:hAnsi="Times New Roman"/>
                <w:iCs/>
                <w:sz w:val="28"/>
                <w:szCs w:val="28"/>
              </w:rPr>
              <w:t>Показатели оценки состояния национальной безопасности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33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Значение и содержание прогноза научно-технологического развития России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28.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Этапы разработки прогноза НТП.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29.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Система показателей прогноза НТП.</w:t>
            </w:r>
          </w:p>
        </w:tc>
      </w:tr>
      <w:tr w:rsidR="009D2FCC" w:rsidRPr="009D2FCC" w:rsidTr="000E279F">
        <w:trPr>
          <w:trHeight w:val="289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30.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Два обобщающих показателя экономической эффективности НТП.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31.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Две формы и основные показатели социальной эффективности НТП.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32.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Прогнозирование развития межотраслевых народнохозяйственных комплексов.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33.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Виды структур </w:t>
            </w:r>
            <w:proofErr w:type="gramStart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общественного</w:t>
            </w:r>
            <w:proofErr w:type="gramEnd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 производства и их основные деформации в российской эк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номике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34.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Четыре стадии структурного прогнозирования экономики.</w:t>
            </w:r>
          </w:p>
        </w:tc>
      </w:tr>
      <w:tr w:rsidR="009D2FCC" w:rsidRPr="009D2FCC" w:rsidTr="000E279F">
        <w:trPr>
          <w:trHeight w:val="294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lastRenderedPageBreak/>
              <w:t>35.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Прогнозируемые показатели экономической эффективности </w:t>
            </w:r>
            <w:proofErr w:type="gramStart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материального</w:t>
            </w:r>
            <w:proofErr w:type="gramEnd"/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 xml:space="preserve"> производства.</w:t>
            </w:r>
          </w:p>
        </w:tc>
      </w:tr>
      <w:tr w:rsidR="009D2FCC" w:rsidRPr="009D2FCC" w:rsidTr="000E279F">
        <w:trPr>
          <w:trHeight w:val="294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36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Последовательность прогнозирования экономической эффективности производства.</w:t>
            </w:r>
          </w:p>
        </w:tc>
      </w:tr>
      <w:tr w:rsidR="009D2FCC" w:rsidRPr="009D2FCC" w:rsidTr="000E279F">
        <w:trPr>
          <w:trHeight w:val="237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37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Прогнозирование темпов экономического роста.</w:t>
            </w:r>
          </w:p>
        </w:tc>
      </w:tr>
      <w:tr w:rsidR="009D2FCC" w:rsidRPr="009D2FCC" w:rsidTr="000E279F">
        <w:trPr>
          <w:trHeight w:val="411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38.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Три группы факторов, влияющих на уровень жизни населения и основные проблемы соц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и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альной политики.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39.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Классификация доходов населения в процессе прогнозирования уровня жизни населения.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39.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Цели и порядок прогнозирования баланса денежных доходов и расходов населения.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40.</w:t>
            </w:r>
          </w:p>
        </w:tc>
        <w:tc>
          <w:tcPr>
            <w:tcW w:w="8251" w:type="dxa"/>
            <w:vAlign w:val="center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Порядок оценки бедности населения в процессе планирования мер социальной политики г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о</w:t>
            </w: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сударства.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41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Прогнозирование развития социальной сферы.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42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Прогнозируемые направления развития образования.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43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Прогнозирование и планирование развития здравоохранения.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44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Прогнозирование и планирование развития культуры.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45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Прогнозирование и планирование развития физической культуры, санаторно-курортного дела и туризма.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46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Прогнозирование и планирование развития жилищного строительства и коммунального х</w:t>
            </w: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зяйства.</w:t>
            </w:r>
          </w:p>
        </w:tc>
      </w:tr>
      <w:tr w:rsidR="009D2FCC" w:rsidRPr="009D2FCC" w:rsidTr="000E279F">
        <w:trPr>
          <w:trHeight w:val="250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47</w:t>
            </w:r>
          </w:p>
        </w:tc>
        <w:tc>
          <w:tcPr>
            <w:tcW w:w="8251" w:type="dxa"/>
          </w:tcPr>
          <w:p w:rsidR="009D2FCC" w:rsidRPr="00AC6F1C" w:rsidRDefault="009D2FCC" w:rsidP="000E27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C6F1C">
              <w:rPr>
                <w:rFonts w:ascii="Times New Roman" w:hAnsi="Times New Roman"/>
                <w:iCs/>
                <w:sz w:val="28"/>
                <w:szCs w:val="28"/>
              </w:rPr>
              <w:t>Прогнозирование занятости населения</w:t>
            </w:r>
          </w:p>
        </w:tc>
      </w:tr>
      <w:tr w:rsidR="009D2FCC" w:rsidRPr="009D2FCC" w:rsidTr="000E279F">
        <w:trPr>
          <w:trHeight w:val="87"/>
        </w:trPr>
        <w:tc>
          <w:tcPr>
            <w:tcW w:w="700" w:type="dxa"/>
            <w:noWrap/>
          </w:tcPr>
          <w:p w:rsidR="009D2FCC" w:rsidRPr="009D2FCC" w:rsidRDefault="009D2FCC" w:rsidP="000E279F">
            <w:pPr>
              <w:pStyle w:val="a4"/>
              <w:widowControl w:val="0"/>
              <w:jc w:val="center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48</w:t>
            </w:r>
          </w:p>
        </w:tc>
        <w:tc>
          <w:tcPr>
            <w:tcW w:w="8251" w:type="dxa"/>
          </w:tcPr>
          <w:p w:rsidR="009D2FCC" w:rsidRPr="009D2FCC" w:rsidRDefault="009D2FCC" w:rsidP="000E279F">
            <w:pPr>
              <w:pStyle w:val="a4"/>
              <w:widowControl w:val="0"/>
              <w:jc w:val="both"/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</w:pPr>
            <w:r w:rsidRPr="009D2FCC">
              <w:rPr>
                <w:rFonts w:ascii="Times New Roman" w:eastAsiaTheme="minorHAnsi" w:hAnsi="Times New Roman" w:cstheme="minorBidi"/>
                <w:iCs/>
                <w:sz w:val="28"/>
                <w:szCs w:val="28"/>
              </w:rPr>
              <w:t>Прогнозирование развития социальной сферы.</w:t>
            </w:r>
          </w:p>
        </w:tc>
      </w:tr>
    </w:tbl>
    <w:p w:rsidR="007859F8" w:rsidRPr="009D2FCC" w:rsidRDefault="007859F8">
      <w:pPr>
        <w:rPr>
          <w:rFonts w:ascii="Times New Roman" w:hAnsi="Times New Roman"/>
          <w:iCs/>
          <w:sz w:val="28"/>
          <w:szCs w:val="28"/>
        </w:rPr>
      </w:pPr>
    </w:p>
    <w:p w:rsidR="00434DED" w:rsidRPr="00F0644C" w:rsidRDefault="00434DED" w:rsidP="00434DED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0644C">
        <w:rPr>
          <w:rFonts w:ascii="Times New Roman" w:hAnsi="Times New Roman"/>
          <w:b/>
          <w:iCs/>
          <w:sz w:val="28"/>
          <w:szCs w:val="28"/>
        </w:rPr>
        <w:t xml:space="preserve">ЗАДАЧИ к экзамену  </w:t>
      </w:r>
    </w:p>
    <w:p w:rsidR="00434DED" w:rsidRPr="009D2FCC" w:rsidRDefault="00434DED">
      <w:pPr>
        <w:rPr>
          <w:rFonts w:ascii="Times New Roman" w:hAnsi="Times New Roman"/>
          <w:iCs/>
          <w:sz w:val="28"/>
          <w:szCs w:val="28"/>
        </w:rPr>
      </w:pPr>
      <w:r w:rsidRPr="009D2FCC">
        <w:rPr>
          <w:rFonts w:ascii="Times New Roman" w:hAnsi="Times New Roman"/>
          <w:iCs/>
          <w:sz w:val="28"/>
          <w:szCs w:val="28"/>
        </w:rPr>
        <w:t xml:space="preserve">– см. разделы самостоятельной работы по каждой </w:t>
      </w:r>
      <w:bookmarkStart w:id="0" w:name="_GoBack"/>
      <w:bookmarkEnd w:id="0"/>
      <w:r w:rsidRPr="009D2FCC">
        <w:rPr>
          <w:rFonts w:ascii="Times New Roman" w:hAnsi="Times New Roman"/>
          <w:iCs/>
          <w:sz w:val="28"/>
          <w:szCs w:val="28"/>
        </w:rPr>
        <w:t>теме.</w:t>
      </w:r>
    </w:p>
    <w:sectPr w:rsidR="00434DED" w:rsidRPr="009D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22B3"/>
    <w:multiLevelType w:val="hybridMultilevel"/>
    <w:tmpl w:val="ACF4B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40"/>
    <w:rsid w:val="00010122"/>
    <w:rsid w:val="000D7640"/>
    <w:rsid w:val="003D4EBD"/>
    <w:rsid w:val="00434DED"/>
    <w:rsid w:val="007859F8"/>
    <w:rsid w:val="009D2FCC"/>
    <w:rsid w:val="00BE5C2C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9F8"/>
    <w:rPr>
      <w:color w:val="0000FF" w:themeColor="hyperlink"/>
      <w:u w:val="single"/>
    </w:rPr>
  </w:style>
  <w:style w:type="paragraph" w:styleId="a4">
    <w:name w:val="No Spacing"/>
    <w:uiPriority w:val="99"/>
    <w:qFormat/>
    <w:rsid w:val="009D2FC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9F8"/>
    <w:rPr>
      <w:color w:val="0000FF" w:themeColor="hyperlink"/>
      <w:u w:val="single"/>
    </w:rPr>
  </w:style>
  <w:style w:type="paragraph" w:styleId="a4">
    <w:name w:val="No Spacing"/>
    <w:uiPriority w:val="99"/>
    <w:qFormat/>
    <w:rsid w:val="009D2F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%20kostuchenkot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4</cp:revision>
  <dcterms:created xsi:type="dcterms:W3CDTF">2021-01-22T13:17:00Z</dcterms:created>
  <dcterms:modified xsi:type="dcterms:W3CDTF">2021-01-22T13:40:00Z</dcterms:modified>
</cp:coreProperties>
</file>